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br/>
            <w:br/>
            <w:r>
              <w:rPr/>
              <w:t xml:space="preserve">Ставропольский край — субъект Российской Федерации, входит всостав Северо-Кавказского федерального округа.</w:t>
            </w:r>
            <w:br/>
            <w:br/>
            <w:r>
              <w:rPr/>
              <w:t xml:space="preserve">Краевой центр — город Ставрополь.</w:t>
            </w:r>
            <w:br/>
            <w:r>
              <w:rPr/>
              <w:t xml:space="preserve">Площадь 66 160 км².</w:t>
            </w:r>
            <w:br/>
            <w:r>
              <w:rPr/>
              <w:t xml:space="preserve">Население — 2 800,674 тыс. человек по данным Росстата 2018г..</w:t>
            </w:r>
            <w:br/>
            <w:r>
              <w:rPr/>
              <w:t xml:space="preserve">Плотность населения 40,9 чел/км², удельный вес городского населения— 56,9 %.</w:t>
            </w:r>
            <w:br/>
            <w:r>
              <w:rPr/>
              <w:t xml:space="preserve">Расположен в центральной части Предкавказья и на северном склонеБольшого Кавказа.</w:t>
            </w:r>
            <w:br/>
            <w:br/>
            <w:r>
              <w:rPr/>
              <w:t xml:space="preserve">Большинство населения края составляют русские. Традиционно велики вкрае этнические общины армян, греков и украинцев. В последниедесятилетия возросло количество проживающих в крае дагестанскихнародов, особенно даргинцев.</w:t>
            </w:r>
            <w:br/>
            <w:r>
              <w:rPr/>
              <w:t xml:space="preserve">На востоке и северо-востоке края проживают чеченцы. В предгорныхрайонах — адыгские народы и абазины.</w:t>
            </w:r>
            <w:br/>
            <w:br/>
            <w:r>
              <w:rPr/>
              <w:t xml:space="preserve">В составе края согласно данным перечня муниципальных образованийРосстата СК входит: 16 муниципальных районов, 17 городских округов,9 городов краевого подчинения и 11 городов районного.</w:t>
            </w:r>
            <w:br/>
            <w:br/>
            <w:r>
              <w:rPr/>
              <w:t xml:space="preserve">Садоводы Ставропольского края в 2018 году собрали рекордный урожайяблок – 30 тыс. тонн. Для сравнения в 2017 году на Ставропольесобрали 25,5 тыс. тонн.</w:t>
            </w:r>
            <w:br/>
            <w:br/>
            <w:r>
              <w:rPr/>
              <w:t xml:space="preserve">Основные отрасли промышленности — машиностроение(электротехническое оборудования, станки, приборы, автокраны,автоприцепы), электроэнергетика, добыча и переработка нефти и газа,пищевая (винодельческая, масложировая и консервная в Георгиевске,сахарная в Ставрополе), химическая (минеральные удобрения вНевинномысске, оргсинтез в Будённовске), строительных материалов(стекольная в Минеральных Водах), легкая (шерстяная вНевинномысске, кожевенная в Будённовске), мебельная,микробиологическая (Ставрополь).</w:t>
            </w:r>
            <w:br/>
            <w:br/>
            <w:r>
              <w:rPr/>
              <w:t xml:space="preserve">В Ставропольском крае традиционно развита энергетика, крупнейшиеобъекты которой – Ставропольская и Невинномысская ГРЭС, КубанскаяГЭС-3 и ГЭС-4, Егорлыкская ГЭС, Кисловодская ТЭЦ. Суммарноепроизводство электроэнергии всеми станциями достигает уровня 18млрд кВт•ч/год. Объем производства тепловой энергии в годсоставляет около 11 млн. Гкал.о</w:t>
            </w:r>
            <w:br/>
            <w:br/>
            <w:r>
              <w:rPr/>
              <w:t xml:space="preserve">Сельское хозяйство региона специализируется на выращивании зерна иподсолнечника, ведущая роль в животноводстве принадлежитскотоводству, тонкорунному овцеводству. Широко развито садоводство,виноградарство, птицеводство, свиноводство, пчеловодство.</w:t>
            </w:r>
            <w:br/>
            <w:r>
              <w:rPr/>
              <w:t xml:space="preserve">Сельское хозяйство — одна из важнейших отраслей экономики края, вкоторой занято свыше 156 тысяч человек.</w:t>
            </w:r>
            <w:br/>
            <w:br/>
            <w:r>
              <w:rPr/>
              <w:t xml:space="preserve">В крае расположено 202 потенциально опасных объектов.</w:t>
            </w:r>
            <w:br/>
            <w:br/>
            <w:r>
              <w:rPr/>
              <w:t xml:space="preserve">В зоне опасности от источников ЧС проживают 2 450 тысяч человек, втом числе: </w:t>
            </w:r>
            <w:br/>
            <w:r>
              <w:rPr/>
              <w:t xml:space="preserve">— в зоне химической опасности — 1 100 тысяч человек; </w:t>
            </w:r>
            <w:br/>
            <w:r>
              <w:rPr/>
              <w:t xml:space="preserve">— катастрофического затопления и наводнения — 110 тысяччеловек; </w:t>
            </w:r>
            <w:br/>
            <w:r>
              <w:rPr/>
              <w:t xml:space="preserve">— пожаров — 40 тысяч человек; </w:t>
            </w:r>
            <w:br/>
            <w:r>
              <w:rPr/>
              <w:t xml:space="preserve">— в зоне сейсмической опасности — 1 200 тысяч человек. </w:t>
            </w:r>
            <w:br/>
            <w:br/>
            <w:r>
              <w:rPr/>
              <w:t xml:space="preserve">Кавказские Минеральные Воды — крупнейший курортный регионРоссийской Федерации, который по богатству, разнообразию,количеству и ценности минеральных вод и лечебной грязи не имеетаналогов во всей Евразии.</w:t>
            </w:r>
            <w:br/>
            <w:br/>
            <w:r>
              <w:rPr/>
              <w:t xml:space="preserve">Губернатор Ставропольского края - Владимир ВладимировичВладимиров.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2021-04-21T18:40:46+03:00</dcterms:created>
  <dcterms:modified xsi:type="dcterms:W3CDTF">2021-04-21T18:40:46+03:00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